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1"/>
          <w:strike w:val="0"/>
          <w:color w:val="578931"/>
          <w:sz w:val="28"/>
          <w:szCs w:val="28"/>
          <w:u w:val="none"/>
          <w:shd w:fill="auto" w:val="clear"/>
          <w:vertAlign w:val="baseline"/>
        </w:rPr>
      </w:pPr>
      <w:r w:rsidDel="00000000" w:rsidR="00000000" w:rsidRPr="00000000">
        <w:rPr>
          <w:rFonts w:ascii="Fira Sans" w:cs="Fira Sans" w:eastAsia="Fira Sans" w:hAnsi="Fira Sans"/>
          <w:b w:val="0"/>
          <w:bCs w:val="0"/>
          <w:i w:val="0"/>
          <w:iCs w:val="0"/>
          <w:smallCaps w:val="0"/>
          <w:strike w:val="0"/>
          <w:color w:val="000000"/>
          <w:sz w:val="28"/>
          <w:szCs w:val="28"/>
          <w:u w:val="none"/>
          <w:shd w:fill="auto" w:val="clear"/>
          <w:vertAlign w:val="baseline"/>
          <w:rtl w:val="0"/>
        </w:rPr>
        <w:t xml:space="preserve">Título en ingles|</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Fira Sans" w:cs="Fira Sans" w:eastAsia="Fira Sans" w:hAnsi="Fira Sans"/>
          <w:b w:val="0"/>
          <w:bCs w:val="0"/>
          <w:i w:val="0"/>
          <w:iCs w:val="0"/>
          <w:smallCaps w:val="0"/>
          <w:strike w:val="0"/>
          <w:color w:val="000000"/>
          <w:sz w:val="28"/>
          <w:szCs w:val="28"/>
          <w:u w:val="none"/>
          <w:shd w:fill="auto" w:val="clear"/>
          <w:vertAlign w:val="baseline"/>
          <w:rtl w:val="0"/>
        </w:rPr>
        <w:t xml:space="preserve">Title in English </w:t>
      </w:r>
      <w:r w:rsidDel="00000000" w:rsidR="00000000" w:rsidRPr="00000000">
        <w:rPr>
          <w:rFonts w:ascii="Fira Sans" w:cs="Fira Sans" w:eastAsia="Fira Sans" w:hAnsi="Fira Sans"/>
          <w:b w:val="0"/>
          <w:bCs w:val="0"/>
          <w:i w:val="0"/>
          <w:iCs w:val="0"/>
          <w:smallCaps w:val="0"/>
          <w:strike w:val="0"/>
          <w:color w:val="7f7f7f"/>
          <w:sz w:val="24"/>
          <w:szCs w:val="24"/>
          <w:u w:val="none"/>
          <w:shd w:fill="auto" w:val="clear"/>
          <w:vertAlign w:val="baseline"/>
          <w:rtl w:val="0"/>
        </w:rPr>
        <w:t xml:space="preserve">(Arial Bold, 14 puntos | Arial Bold, 14 points)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0"/>
          <w:strike w:val="0"/>
          <w:color w:val="6f6f6e"/>
          <w:sz w:val="23"/>
          <w:szCs w:val="23"/>
          <w:u w:val="none"/>
          <w:shd w:fill="auto" w:val="clear"/>
          <w:vertAlign w:val="baseline"/>
        </w:rPr>
      </w:pPr>
      <w:r w:rsidDel="00000000" w:rsidR="00000000" w:rsidRPr="00000000">
        <w:rPr>
          <w:rFonts w:ascii="Fira Sans" w:cs="Fira Sans" w:eastAsia="Fira Sans" w:hAnsi="Fira Sans"/>
          <w:b w:val="0"/>
          <w:bCs w:val="0"/>
          <w:i w:val="0"/>
          <w:iCs w:val="0"/>
          <w:smallCaps w:val="0"/>
          <w:strike w:val="0"/>
          <w:color w:val="000000"/>
          <w:sz w:val="23"/>
          <w:szCs w:val="23"/>
          <w:u w:val="none"/>
          <w:shd w:fill="auto" w:val="clear"/>
          <w:vertAlign w:val="baseline"/>
          <w:rtl w:val="0"/>
        </w:rPr>
        <w:t xml:space="preserve">Título en español | Title in Spanish </w:t>
      </w:r>
      <w:r w:rsidDel="00000000" w:rsidR="00000000" w:rsidRPr="00000000">
        <w:rPr>
          <w:rFonts w:ascii="Fira Sans" w:cs="Fira Sans" w:eastAsia="Fira Sans" w:hAnsi="Fira Sans"/>
          <w:b w:val="0"/>
          <w:bCs w:val="0"/>
          <w:i w:val="0"/>
          <w:iCs w:val="0"/>
          <w:smallCaps w:val="0"/>
          <w:strike w:val="0"/>
          <w:color w:val="7f7f7f"/>
          <w:sz w:val="23"/>
          <w:szCs w:val="23"/>
          <w:u w:val="none"/>
          <w:shd w:fill="auto" w:val="clear"/>
          <w:vertAlign w:val="baseline"/>
          <w:rtl w:val="0"/>
        </w:rPr>
        <w:t xml:space="preserve">(Arial regular, 11 puntos | Arial regular, 11 points)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000000"/>
          <w:sz w:val="22"/>
          <w:szCs w:val="22"/>
          <w:u w:val="none"/>
          <w:shd w:fill="auto" w:val="clear"/>
          <w:vertAlign w:val="baseline"/>
        </w:rPr>
      </w:pPr>
      <w:r w:rsidDel="00000000" w:rsidR="00000000" w:rsidRPr="00000000">
        <w:rPr>
          <w:rFonts w:ascii="Alegreya Sans Medium" w:cs="Alegreya Sans Medium" w:eastAsia="Alegreya Sans Medium" w:hAnsi="Alegreya Sans Medium"/>
          <w:b w:val="0"/>
          <w:bCs w:val="0"/>
          <w:i w:val="0"/>
          <w:iCs w:val="0"/>
          <w:smallCaps w:val="0"/>
          <w:strike w:val="0"/>
          <w:color w:val="000000"/>
          <w:sz w:val="22"/>
          <w:szCs w:val="22"/>
          <w:u w:val="none"/>
          <w:shd w:fill="auto" w:val="clear"/>
          <w:vertAlign w:val="baseline"/>
          <w:rtl w:val="0"/>
        </w:rPr>
        <w:t xml:space="preserve">Nombre completo y número de filiación| Full name and membership number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7f7f7f"/>
          <w:sz w:val="22"/>
          <w:szCs w:val="22"/>
          <w:u w:val="none"/>
          <w:shd w:fill="auto" w:val="clear"/>
          <w:vertAlign w:val="baseline"/>
        </w:rPr>
      </w:pPr>
      <w:r w:rsidDel="00000000" w:rsidR="00000000" w:rsidRPr="00000000">
        <w:rPr>
          <w:rFonts w:ascii="Alegreya Sans Medium" w:cs="Alegreya Sans Medium" w:eastAsia="Alegreya Sans Medium" w:hAnsi="Alegreya Sans Medium"/>
          <w:b w:val="0"/>
          <w:bCs w:val="0"/>
          <w:i w:val="0"/>
          <w:iCs w:val="0"/>
          <w:smallCaps w:val="0"/>
          <w:strike w:val="0"/>
          <w:color w:val="7f7f7f"/>
          <w:sz w:val="22"/>
          <w:szCs w:val="22"/>
          <w:u w:val="none"/>
          <w:shd w:fill="auto" w:val="clear"/>
          <w:vertAlign w:val="baseline"/>
          <w:rtl w:val="0"/>
        </w:rPr>
        <w:t xml:space="preserve">(Arial regular 10 puntos | Arial regular 11 points)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Todos los autores</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1. Afiliación/dirección profesional, correo electrónico y ORCID (</w:t>
      </w:r>
      <w:hyperlink r:id="rId7">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https://orcid.org/</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2. Contribución de cada autor del manuscrito.  (</w:t>
      </w:r>
      <w:hyperlink r:id="rId8">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https://casrai.org/credit/</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All authors: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1. Affiliation/professional address, email address and ORCID (</w:t>
      </w:r>
      <w:hyperlink r:id="rId9">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https://orcid.org/</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w:t>
      </w:r>
    </w:p>
    <w:p w:rsidR="00000000" w:rsidDel="00000000" w:rsidP="00000000" w:rsidRDefault="00000000" w:rsidRPr="00000000" w14:paraId="0000000C">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Medium" w:cs="Alegreya Sans Medium" w:eastAsia="Alegreya Sans Medium" w:hAnsi="Alegreya Sans Medium"/>
          <w:b w:val="0"/>
          <w:bCs w:val="0"/>
          <w:i w:val="0"/>
          <w:iCs w:val="0"/>
          <w:smallCaps w:val="0"/>
          <w:strike w:val="0"/>
          <w:color w:val="767171"/>
          <w:sz w:val="18"/>
          <w:szCs w:val="18"/>
          <w:u w:val="none"/>
          <w:shd w:fill="auto" w:val="clear"/>
          <w:vertAlign w:val="baseline"/>
          <w:rtl w:val="0"/>
        </w:rPr>
        <w:t xml:space="preserve">2. Contribution of each author of the manuscript</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w:t>
      </w:r>
      <w:hyperlink r:id="rId10">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https://casrai.org/credit/</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w:t>
      </w:r>
    </w:p>
    <w:p w:rsidR="00000000" w:rsidDel="00000000" w:rsidP="00000000" w:rsidRDefault="00000000" w:rsidRPr="00000000" w14:paraId="0000000D">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Autor de correspondencia:</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Nombre completo, dirección laboral o institucional, teléfono y correo institucional.  </w:t>
      </w:r>
    </w:p>
    <w:p w:rsidR="00000000" w:rsidDel="00000000" w:rsidP="00000000" w:rsidRDefault="00000000" w:rsidRPr="00000000" w14:paraId="0000000F">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Corresponding author:</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Full name, work or institutional address, telephone number and institutional email.</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Informaciones Importantes: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Fuente de financiación.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Conflicto de intereses.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Consentimiento informado, si corresponde.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Aprobación del comité de ética, si corresponde.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Agradecimientos, si corresponde.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Informes de casos clínicos: CARE (</w:t>
      </w:r>
      <w:hyperlink r:id="rId11">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https://www.care-statement.org/)</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Important Information:</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Funding source.</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Conflict of interest.</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Informed consent, if applicable.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Ethics committee approval, if applicable.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Acknowledgments, if applicable.</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Clinical case reports: CARE (</w:t>
      </w:r>
      <w:hyperlink r:id="rId12">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https://www.care-statement.org/)</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21">
      <w:pPr>
        <w:spacing w:after="0" w:line="240" w:lineRule="auto"/>
        <w:rPr>
          <w:rFonts w:ascii="Alegreya Sans" w:cs="Alegreya Sans" w:eastAsia="Alegreya Sans" w:hAnsi="Alegreya Sans"/>
          <w:b w:val="1"/>
          <w:bCs w:val="1"/>
          <w:color w:val="7f7f7f"/>
          <w:sz w:val="24"/>
          <w:szCs w:val="24"/>
        </w:rPr>
      </w:pPr>
      <w:r w:rsidDel="00000000" w:rsidR="00000000" w:rsidRPr="00000000">
        <w:rPr>
          <w:rFonts w:ascii="Alegreya Sans" w:cs="Alegreya Sans" w:eastAsia="Alegreya Sans" w:hAnsi="Alegreya Sans"/>
          <w:b w:val="1"/>
          <w:bCs w:val="1"/>
          <w:color w:val="7f7f7f"/>
          <w:sz w:val="24"/>
          <w:szCs w:val="24"/>
          <w:rtl w:val="0"/>
        </w:rPr>
        <w:t xml:space="preserve">Texto| Text:</w:t>
      </w:r>
    </w:p>
    <w:p w:rsidR="00000000" w:rsidDel="00000000" w:rsidP="00000000" w:rsidRDefault="00000000" w:rsidRPr="00000000" w14:paraId="00000022">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(400 palabras | 400 words)</w:t>
      </w:r>
    </w:p>
    <w:p w:rsidR="00000000" w:rsidDel="00000000" w:rsidP="00000000" w:rsidRDefault="00000000" w:rsidRPr="00000000" w14:paraId="00000023">
      <w:pPr>
        <w:spacing w:after="0" w:line="240" w:lineRule="auto"/>
        <w:rPr>
          <w:rFonts w:ascii="Quattrocento Sans" w:cs="Quattrocento Sans" w:eastAsia="Quattrocento Sans" w:hAnsi="Quattrocento Sans"/>
          <w:color w:val="767171"/>
          <w:sz w:val="18"/>
          <w:szCs w:val="18"/>
          <w:highlight w:val="white"/>
        </w:rPr>
      </w:pPr>
      <w:r w:rsidDel="00000000" w:rsidR="00000000" w:rsidRPr="00000000">
        <w:rPr>
          <w:rFonts w:ascii="Quattrocento Sans" w:cs="Quattrocento Sans" w:eastAsia="Quattrocento Sans" w:hAnsi="Quattrocento Sans"/>
          <w:color w:val="767171"/>
          <w:sz w:val="18"/>
          <w:szCs w:val="18"/>
          <w:highlight w:val="white"/>
          <w:rtl w:val="0"/>
        </w:rPr>
        <w:t xml:space="preserve">Fotografías de alta resolución como archivos separados, Gráficos en alta o en archivo editable, Tablas en Word editable | High-resolution photographs as separate files, high-resolution graphics or editable files, editable Word tables. </w:t>
      </w:r>
    </w:p>
    <w:p w:rsidR="00000000" w:rsidDel="00000000" w:rsidP="00000000" w:rsidRDefault="00000000" w:rsidRPr="00000000" w14:paraId="00000024">
      <w:pPr>
        <w:spacing w:after="0" w:line="240" w:lineRule="auto"/>
        <w:rPr>
          <w:rFonts w:ascii="Quattrocento Sans" w:cs="Quattrocento Sans" w:eastAsia="Quattrocento Sans" w:hAnsi="Quattrocento Sans"/>
          <w:color w:val="767171"/>
          <w:sz w:val="18"/>
          <w:szCs w:val="18"/>
          <w:highlight w:val="white"/>
        </w:rPr>
      </w:pPr>
      <w:r w:rsidDel="00000000" w:rsidR="00000000" w:rsidRPr="00000000">
        <w:rPr>
          <w:rtl w:val="0"/>
        </w:rPr>
      </w:r>
    </w:p>
    <w:p w:rsidR="00000000" w:rsidDel="00000000" w:rsidP="00000000" w:rsidRDefault="00000000" w:rsidRPr="00000000" w14:paraId="00000025">
      <w:pPr>
        <w:spacing w:after="0" w:line="240" w:lineRule="auto"/>
        <w:rPr>
          <w:rFonts w:ascii="Quattrocento Sans" w:cs="Quattrocento Sans" w:eastAsia="Quattrocento Sans" w:hAnsi="Quattrocento Sans"/>
          <w:b w:val="1"/>
          <w:bCs w:val="1"/>
          <w:sz w:val="16"/>
          <w:szCs w:val="16"/>
          <w:highlight w:val="white"/>
        </w:rPr>
      </w:pPr>
      <w:r w:rsidDel="00000000" w:rsidR="00000000" w:rsidRPr="00000000">
        <w:rPr>
          <w:rFonts w:ascii="Quattrocento Sans" w:cs="Quattrocento Sans" w:eastAsia="Quattrocento Sans" w:hAnsi="Quattrocento Sans"/>
          <w:b w:val="1"/>
          <w:bCs w:val="1"/>
          <w:color w:val="767171"/>
          <w:sz w:val="16"/>
          <w:szCs w:val="16"/>
          <w:highlight w:val="white"/>
          <w:rtl w:val="0"/>
        </w:rPr>
        <w:t xml:space="preserve">Ejemplo, Example: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1024473</wp:posOffset>
            </wp:positionH>
            <wp:positionV relativeFrom="paragraph">
              <wp:posOffset>50578</wp:posOffset>
            </wp:positionV>
            <wp:extent cx="2253615" cy="1845310"/>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253615" cy="1845310"/>
                    </a:xfrm>
                    <a:prstGeom prst="rect"/>
                    <a:ln/>
                  </pic:spPr>
                </pic:pic>
              </a:graphicData>
            </a:graphic>
          </wp:anchor>
        </w:drawing>
      </w:r>
    </w:p>
    <w:p w:rsidR="00000000" w:rsidDel="00000000" w:rsidP="00000000" w:rsidRDefault="00000000" w:rsidRPr="00000000" w14:paraId="00000026">
      <w:pPr>
        <w:spacing w:after="0" w:line="240" w:lineRule="auto"/>
        <w:rPr/>
      </w:pPr>
      <w:r w:rsidDel="00000000" w:rsidR="00000000" w:rsidRPr="00000000">
        <w:rPr>
          <w:rtl w:val="0"/>
        </w:rPr>
        <w:t xml:space="preserve"> </w:t>
      </w:r>
    </w:p>
    <w:p w:rsidR="00000000" w:rsidDel="00000000" w:rsidP="00000000" w:rsidRDefault="00000000" w:rsidRPr="00000000" w14:paraId="00000027">
      <w:pPr>
        <w:spacing w:after="0" w:line="240" w:lineRule="auto"/>
        <w:rPr>
          <w:rFonts w:ascii="Alegreya Sans" w:cs="Alegreya Sans" w:eastAsia="Alegreya Sans" w:hAnsi="Alegreya Sans"/>
          <w:color w:val="7f7f7f"/>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3500754</wp:posOffset>
            </wp:positionH>
            <wp:positionV relativeFrom="paragraph">
              <wp:posOffset>95250</wp:posOffset>
            </wp:positionV>
            <wp:extent cx="2439670" cy="1166495"/>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2439670" cy="1166495"/>
                    </a:xfrm>
                    <a:prstGeom prst="rect"/>
                    <a:ln/>
                  </pic:spPr>
                </pic:pic>
              </a:graphicData>
            </a:graphic>
          </wp:anchor>
        </w:drawing>
      </w:r>
    </w:p>
    <w:p w:rsidR="00000000" w:rsidDel="00000000" w:rsidP="00000000" w:rsidRDefault="00000000" w:rsidRPr="00000000" w14:paraId="00000028">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29">
      <w:pPr>
        <w:spacing w:after="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0"/>
          <w:strike w:val="0"/>
          <w:color w:val="6f6f6e"/>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B">
      <w:pPr>
        <w:spacing w:after="0" w:line="240" w:lineRule="auto"/>
        <w:rPr>
          <w:rFonts w:ascii="Poppins Medium" w:cs="Poppins Medium" w:eastAsia="Poppins Medium" w:hAnsi="Poppins Medium"/>
          <w:smallCaps w:val="1"/>
          <w:color w:val="578931"/>
          <w:sz w:val="28"/>
          <w:szCs w:val="28"/>
        </w:rPr>
      </w:pPr>
      <w:r w:rsidDel="00000000" w:rsidR="00000000" w:rsidRPr="00000000">
        <w:rPr>
          <w:rtl w:val="0"/>
        </w:rPr>
      </w:r>
    </w:p>
    <w:p w:rsidR="00000000" w:rsidDel="00000000" w:rsidP="00000000" w:rsidRDefault="00000000" w:rsidRPr="00000000" w14:paraId="0000002C">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Alegreya Sans" w:cs="Alegreya Sans" w:eastAsia="Alegreya Sans" w:hAnsi="Alegreya Sans"/>
          <w:b w:val="1"/>
          <w:bCs w:val="1"/>
          <w:i w:val="0"/>
          <w:iCs w:val="0"/>
          <w:smallCaps w:val="0"/>
          <w:strike w:val="0"/>
          <w:color w:val="76717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Alegreya Sans" w:cs="Alegreya Sans" w:eastAsia="Alegreya Sans" w:hAnsi="Alegreya Sans"/>
          <w:b w:val="1"/>
          <w:bCs w:val="1"/>
          <w:i w:val="0"/>
          <w:iCs w:val="0"/>
          <w:smallCaps w:val="0"/>
          <w:strike w:val="0"/>
          <w:color w:val="76717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Alegreya Sans" w:cs="Alegreya Sans" w:eastAsia="Alegreya Sans" w:hAnsi="Alegreya Sans"/>
          <w:b w:val="1"/>
          <w:bCs w:val="1"/>
          <w:i w:val="0"/>
          <w:iCs w:val="0"/>
          <w:smallCaps w:val="0"/>
          <w:strike w:val="0"/>
          <w:color w:val="767171"/>
          <w:sz w:val="24"/>
          <w:szCs w:val="24"/>
          <w:u w:val="none"/>
          <w:shd w:fill="auto" w:val="clear"/>
          <w:vertAlign w:val="baseline"/>
        </w:rPr>
      </w:pPr>
      <w:bookmarkStart w:colFirst="0" w:colLast="0" w:name="_heading=h.8o4mw9loedt5" w:id="0"/>
      <w:bookmarkEnd w:id="0"/>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Alegreya Sans" w:cs="Alegreya Sans" w:eastAsia="Alegreya Sans" w:hAnsi="Alegreya Sans"/>
          <w:b w:val="1"/>
          <w:bCs w:val="1"/>
          <w:i w:val="0"/>
          <w:iCs w:val="0"/>
          <w:smallCaps w:val="0"/>
          <w:strike w:val="0"/>
          <w:color w:val="767171"/>
          <w:sz w:val="24"/>
          <w:szCs w:val="24"/>
          <w:u w:val="none"/>
          <w:shd w:fill="auto" w:val="clear"/>
          <w:vertAlign w:val="baseline"/>
        </w:rPr>
      </w:pPr>
      <w:r w:rsidDel="00000000" w:rsidR="00000000" w:rsidRPr="00000000">
        <w:rPr>
          <w:rFonts w:ascii="Alegreya Sans" w:cs="Alegreya Sans" w:eastAsia="Alegreya Sans" w:hAnsi="Alegreya Sans"/>
          <w:b w:val="1"/>
          <w:bCs w:val="1"/>
          <w:i w:val="0"/>
          <w:iCs w:val="0"/>
          <w:smallCaps w:val="0"/>
          <w:strike w:val="0"/>
          <w:color w:val="767171"/>
          <w:sz w:val="24"/>
          <w:szCs w:val="24"/>
          <w:u w:val="none"/>
          <w:shd w:fill="auto" w:val="clear"/>
          <w:vertAlign w:val="baseline"/>
          <w:rtl w:val="0"/>
        </w:rPr>
        <w:t xml:space="preserve">REFERENCIAS | Referencias:</w:t>
      </w:r>
    </w:p>
    <w:p w:rsidR="00000000" w:rsidDel="00000000" w:rsidP="00000000" w:rsidRDefault="00000000" w:rsidRPr="00000000" w14:paraId="00000031">
      <w:pPr>
        <w:spacing w:after="0" w:line="240" w:lineRule="auto"/>
        <w:rPr>
          <w:rFonts w:ascii="Alegreya Sans" w:cs="Alegreya Sans" w:eastAsia="Alegreya Sans" w:hAnsi="Alegreya Sans"/>
          <w:color w:val="767171"/>
          <w:highlight w:val="white"/>
        </w:rPr>
      </w:pPr>
      <w:r w:rsidDel="00000000" w:rsidR="00000000" w:rsidRPr="00000000">
        <w:rPr>
          <w:rFonts w:ascii="Alegreya Sans" w:cs="Alegreya Sans" w:eastAsia="Alegreya Sans" w:hAnsi="Alegreya Sans"/>
          <w:color w:val="767171"/>
          <w:highlight w:val="white"/>
          <w:rtl w:val="0"/>
        </w:rPr>
        <w:t xml:space="preserve">Referencias de estilo Vancouver-NLM. (</w:t>
      </w:r>
      <w:hyperlink r:id="rId15">
        <w:r w:rsidDel="00000000" w:rsidR="00000000" w:rsidRPr="00000000">
          <w:rPr>
            <w:rFonts w:ascii="Alegreya Sans" w:cs="Alegreya Sans" w:eastAsia="Alegreya Sans" w:hAnsi="Alegreya Sans"/>
            <w:color w:val="767171"/>
            <w:highlight w:val="white"/>
            <w:u w:val="single"/>
            <w:rtl w:val="0"/>
          </w:rPr>
          <w:t xml:space="preserve">https://www.ncbi.nlm.nih.gov/books/NBK7256/</w:t>
        </w:r>
      </w:hyperlink>
      <w:r w:rsidDel="00000000" w:rsidR="00000000" w:rsidRPr="00000000">
        <w:rPr>
          <w:rFonts w:ascii="Alegreya Sans" w:cs="Alegreya Sans" w:eastAsia="Alegreya Sans" w:hAnsi="Alegreya Sans"/>
          <w:color w:val="767171"/>
          <w:highlight w:val="white"/>
          <w:rtl w:val="0"/>
        </w:rPr>
        <w:t xml:space="preserve">)¿</w:t>
      </w:r>
    </w:p>
    <w:p w:rsidR="00000000" w:rsidDel="00000000" w:rsidP="00000000" w:rsidRDefault="00000000" w:rsidRPr="00000000" w14:paraId="00000032">
      <w:pPr>
        <w:spacing w:after="0" w:line="240" w:lineRule="auto"/>
        <w:rPr>
          <w:rFonts w:ascii="Alegreya Sans" w:cs="Alegreya Sans" w:eastAsia="Alegreya Sans" w:hAnsi="Alegreya Sans"/>
          <w:color w:val="767171"/>
          <w:highlight w:val="white"/>
        </w:rPr>
      </w:pPr>
      <w:r w:rsidDel="00000000" w:rsidR="00000000" w:rsidRPr="00000000">
        <w:rPr>
          <w:rtl w:val="0"/>
        </w:rPr>
      </w:r>
    </w:p>
    <w:p w:rsidR="00000000" w:rsidDel="00000000" w:rsidP="00000000" w:rsidRDefault="00000000" w:rsidRPr="00000000" w14:paraId="00000033">
      <w:pPr>
        <w:spacing w:after="0" w:line="240" w:lineRule="auto"/>
        <w:rPr>
          <w:rFonts w:ascii="Alegreya Sans" w:cs="Alegreya Sans" w:eastAsia="Alegreya Sans" w:hAnsi="Alegreya Sans"/>
          <w:b w:val="1"/>
          <w:bCs w:val="1"/>
          <w:color w:val="767171"/>
          <w:sz w:val="20"/>
          <w:szCs w:val="20"/>
          <w:highlight w:val="white"/>
        </w:rPr>
      </w:pPr>
      <w:r w:rsidDel="00000000" w:rsidR="00000000" w:rsidRPr="00000000">
        <w:rPr>
          <w:rFonts w:ascii="Alegreya Sans" w:cs="Alegreya Sans" w:eastAsia="Alegreya Sans" w:hAnsi="Alegreya Sans"/>
          <w:b w:val="1"/>
          <w:bCs w:val="1"/>
          <w:color w:val="767171"/>
          <w:sz w:val="20"/>
          <w:szCs w:val="20"/>
          <w:highlight w:val="white"/>
          <w:rtl w:val="0"/>
        </w:rPr>
        <w:t xml:space="preserve">Ejemplo | Example: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300" w:right="0" w:hanging="300"/>
        <w:jc w:val="both"/>
        <w:rPr>
          <w:rFonts w:ascii="Fira Sans Light" w:cs="Fira Sans Light" w:eastAsia="Fira Sans Light" w:hAnsi="Fira Sans Light"/>
          <w:b w:val="0"/>
          <w:bCs w:val="0"/>
          <w:i w:val="0"/>
          <w:iCs w:val="0"/>
          <w:smallCaps w:val="0"/>
          <w:strike w:val="0"/>
          <w:color w:val="578931"/>
          <w:sz w:val="20"/>
          <w:szCs w:val="20"/>
          <w:u w:val="none"/>
          <w:shd w:fill="auto" w:val="clear"/>
          <w:vertAlign w:val="baseline"/>
        </w:rPr>
      </w:pPr>
      <w:r w:rsidDel="00000000" w:rsidR="00000000" w:rsidRPr="00000000">
        <w:rPr>
          <w:rFonts w:ascii="Fira Sans Light" w:cs="Fira Sans Light" w:eastAsia="Fira Sans Light" w:hAnsi="Fira Sans Light"/>
          <w:b w:val="0"/>
          <w:bCs w:val="0"/>
          <w:i w:val="0"/>
          <w:iCs w:val="0"/>
          <w:smallCaps w:val="0"/>
          <w:strike w:val="0"/>
          <w:color w:val="3c3c3b"/>
          <w:sz w:val="20"/>
          <w:szCs w:val="20"/>
          <w:u w:val="none"/>
          <w:shd w:fill="auto" w:val="clear"/>
          <w:vertAlign w:val="baseline"/>
          <w:rtl w:val="0"/>
        </w:rPr>
        <w:t xml:space="preserve">1. </w:t>
        <w:tab/>
        <w:t xml:space="preserve">Barham M, Okada S, Hisatomi M, Khasawneh A, Tekiki N, Takeshita Y, Kawazu T, Fujita M, Yanagi Y, Asaumi J. Influence of mesiodens on adjacent teeth and the timing of its safe removal. Imaging Sci Dent. 2022;52(1):67-74.</w:t>
      </w:r>
      <w:r w:rsidDel="00000000" w:rsidR="00000000" w:rsidRPr="00000000">
        <w:rPr>
          <w:rFonts w:ascii="Fira Sans Light" w:cs="Fira Sans Light" w:eastAsia="Fira Sans Light" w:hAnsi="Fira Sans Light"/>
          <w:b w:val="0"/>
          <w:bCs w:val="0"/>
          <w:i w:val="0"/>
          <w:iCs w:val="0"/>
          <w:smallCaps w:val="0"/>
          <w:strike w:val="0"/>
          <w:color w:val="578931"/>
          <w:sz w:val="20"/>
          <w:szCs w:val="20"/>
          <w:u w:val="none"/>
          <w:shd w:fill="auto" w:val="clear"/>
          <w:vertAlign w:val="baseline"/>
          <w:rtl w:val="0"/>
        </w:rPr>
        <w:t xml:space="preserve"> </w:t>
      </w:r>
      <w:r w:rsidDel="00000000" w:rsidR="00000000" w:rsidRPr="00000000">
        <w:rPr>
          <w:rFonts w:ascii="Fira Sans Light" w:cs="Fira Sans Light" w:eastAsia="Fira Sans Light" w:hAnsi="Fira Sans Light"/>
          <w:b w:val="0"/>
          <w:bCs w:val="0"/>
          <w:i w:val="0"/>
          <w:iCs w:val="0"/>
          <w:smallCaps w:val="0"/>
          <w:strike w:val="0"/>
          <w:color w:val="5b9bd5"/>
          <w:sz w:val="20"/>
          <w:szCs w:val="20"/>
          <w:u w:val="none"/>
          <w:shd w:fill="auto" w:val="clear"/>
          <w:vertAlign w:val="baseline"/>
          <w:rtl w:val="0"/>
        </w:rPr>
        <w:t xml:space="preserve">doi: 10.5624/isd.20210218. Epub 2022 Jan 13. PMID: 35387109; PMCID: PMC8967489.</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300" w:right="0" w:hanging="300"/>
        <w:jc w:val="both"/>
        <w:rPr>
          <w:rFonts w:ascii="Alegreya Sans" w:cs="Alegreya Sans" w:eastAsia="Alegreya Sans" w:hAnsi="Alegreya Sans"/>
          <w:b w:val="0"/>
          <w:bCs w:val="0"/>
          <w:i w:val="0"/>
          <w:iCs w:val="0"/>
          <w:smallCaps w:val="0"/>
          <w:strike w:val="0"/>
          <w:color w:val="767171"/>
          <w:sz w:val="22"/>
          <w:szCs w:val="22"/>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22"/>
          <w:szCs w:val="22"/>
          <w:highlight w:val="white"/>
          <w:u w:val="none"/>
          <w:vertAlign w:val="baseline"/>
          <w:rtl w:val="0"/>
        </w:rPr>
        <w:t xml:space="preserve"> </w:t>
      </w:r>
    </w:p>
    <w:p w:rsidR="00000000" w:rsidDel="00000000" w:rsidP="00000000" w:rsidRDefault="00000000" w:rsidRPr="00000000" w14:paraId="00000036">
      <w:pPr>
        <w:rPr/>
      </w:pPr>
      <w:r w:rsidDel="00000000" w:rsidR="00000000" w:rsidRPr="00000000">
        <w:rPr>
          <w:rtl w:val="0"/>
        </w:rPr>
      </w:r>
    </w:p>
    <w:sectPr>
      <w:headerReference r:id="rId16" w:type="default"/>
      <w:footerReference r:id="rId17" w:type="default"/>
      <w:pgSz w:h="15840" w:w="12240" w:orient="portrait"/>
      <w:pgMar w:bottom="1440" w:top="1906"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Alegrey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Fira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Quattrocento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Noto Sans Symbols">
    <w:embedRegular w:fontKey="{00000000-0000-0000-0000-000000000000}" r:id="rId17" w:subsetted="0"/>
    <w:embedBold w:fontKey="{00000000-0000-0000-0000-000000000000}" r:id="rId18" w:subsetted="0"/>
  </w:font>
  <w:font w:name="Fira Sans Light">
    <w:embedRegular w:fontKey="{00000000-0000-0000-0000-000000000000}" r:id="rId19" w:subsetted="0"/>
    <w:embedBold w:fontKey="{00000000-0000-0000-0000-000000000000}" r:id="rId20" w:subsetted="0"/>
    <w:embedItalic w:fontKey="{00000000-0000-0000-0000-000000000000}" r:id="rId21" w:subsetted="0"/>
    <w:embedBoldItalic w:fontKey="{00000000-0000-0000-0000-000000000000}" r:id="rId22" w:subsetted="0"/>
  </w:font>
  <w:font w:name="Alegreya Sans Medium">
    <w:embedRegular w:fontKey="{00000000-0000-0000-0000-000000000000}" r:id="rId23" w:subsetted="0"/>
    <w:embedBold w:fontKey="{00000000-0000-0000-0000-000000000000}" r:id="rId24" w:subsetted="0"/>
    <w:embedItalic w:fontKey="{00000000-0000-0000-0000-000000000000}" r:id="rId25" w:subsetted="0"/>
    <w:embedBoldItalic w:fontKey="{00000000-0000-0000-0000-000000000000}" r:id="rId26" w:subsetted="0"/>
  </w:font>
  <w:font w:name="Open Sans">
    <w:embedRegular w:fontKey="{00000000-0000-0000-0000-000000000000}" r:id="rId27" w:subsetted="0"/>
    <w:embedBold w:fontKey="{00000000-0000-0000-0000-000000000000}" r:id="rId28" w:subsetted="0"/>
    <w:embedItalic w:fontKey="{00000000-0000-0000-0000-000000000000}" r:id="rId29" w:subsetted="0"/>
    <w:embedBoldItalic w:fontKey="{00000000-0000-0000-0000-000000000000}" r:id="rId3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3b3838"/>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b3838"/>
        <w:sz w:val="14"/>
        <w:szCs w:val="14"/>
        <w:u w:val="none"/>
        <w:shd w:fill="auto" w:val="clear"/>
        <w:vertAlign w:val="baseline"/>
        <w:rtl w:val="0"/>
      </w:rPr>
      <w:t xml:space="preserve">Journal of Oral Research es la </w:t>
    </w:r>
    <w:r w:rsidDel="00000000" w:rsidR="00000000" w:rsidRPr="00000000">
      <w:rPr>
        <w:color w:val="3b3838"/>
        <w:sz w:val="14"/>
        <w:szCs w:val="14"/>
        <w:rtl w:val="0"/>
      </w:rPr>
      <w:t xml:space="preserve">publicación</w:t>
    </w:r>
    <w:r w:rsidDel="00000000" w:rsidR="00000000" w:rsidRPr="00000000">
      <w:rPr>
        <w:rFonts w:ascii="Calibri" w:cs="Calibri" w:eastAsia="Calibri" w:hAnsi="Calibri"/>
        <w:b w:val="0"/>
        <w:bCs w:val="0"/>
        <w:i w:val="0"/>
        <w:iCs w:val="0"/>
        <w:smallCaps w:val="0"/>
        <w:strike w:val="0"/>
        <w:color w:val="3b3838"/>
        <w:sz w:val="14"/>
        <w:szCs w:val="14"/>
        <w:u w:val="none"/>
        <w:shd w:fill="auto" w:val="clear"/>
        <w:vertAlign w:val="baseline"/>
        <w:rtl w:val="0"/>
      </w:rPr>
      <w:t xml:space="preserve"> oficial de la Facultad de Odontología de la Universidad de Concepción, Chile.  Avda, Roosevell #1550, 3er piso, Concepción, Chile.  </w:t>
    </w:r>
    <w:r w:rsidDel="00000000" w:rsidR="00000000" w:rsidRPr="00000000">
      <w:rPr>
        <w:rFonts w:ascii="Calibri" w:cs="Calibri" w:eastAsia="Calibri" w:hAnsi="Calibri"/>
        <w:b w:val="1"/>
        <w:bCs w:val="1"/>
        <w:i w:val="0"/>
        <w:iCs w:val="0"/>
        <w:smallCaps w:val="0"/>
        <w:strike w:val="0"/>
        <w:color w:val="3b3838"/>
        <w:sz w:val="14"/>
        <w:szCs w:val="14"/>
        <w:u w:val="none"/>
        <w:shd w:fill="auto" w:val="clear"/>
        <w:vertAlign w:val="baseline"/>
        <w:rtl w:val="0"/>
      </w:rPr>
      <w:t xml:space="preserve">ISSN Print 0719-2460 - ISSN en línea 0719-2479</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-181069</wp:posOffset>
          </wp:positionH>
          <wp:positionV relativeFrom="paragraph">
            <wp:posOffset>-29427</wp:posOffset>
          </wp:positionV>
          <wp:extent cx="1083984" cy="287987"/>
          <wp:effectExtent b="0" l="0" r="0" t="0"/>
          <wp:wrapSquare wrapText="bothSides" distB="0" distT="0" distL="114300" distR="114300"/>
          <wp:docPr id="2"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1083984" cy="287987"/>
                  </a:xfrm>
                  <a:prstGeom prst="rect"/>
                  <a:ln/>
                </pic:spPr>
              </pic:pic>
            </a:graphicData>
          </a:graphic>
        </wp:anchor>
      </w:drawing>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pBdr>
        <w:top w:color="000000" w:space="1" w:sz="4" w:val="single"/>
        <w:bottom w:color="000000" w:space="1" w:sz="4" w:val="single"/>
      </w:pBdr>
      <w:spacing w:after="0" w:lineRule="auto"/>
      <w:jc w:val="both"/>
      <w:rPr>
        <w:color w:val="767171"/>
        <w:sz w:val="14"/>
        <w:szCs w:val="14"/>
        <w:highlight w:val="white"/>
      </w:rPr>
    </w:pPr>
    <w:r w:rsidDel="00000000" w:rsidR="00000000" w:rsidRPr="00000000">
      <w:rPr>
        <w:b w:val="1"/>
        <w:bCs w:val="1"/>
        <w:color w:val="767171"/>
        <w:sz w:val="14"/>
        <w:szCs w:val="14"/>
        <w:highlight w:val="white"/>
        <w:rtl w:val="0"/>
      </w:rPr>
      <w:t xml:space="preserve">Comentarios: </w:t>
    </w:r>
    <w:r w:rsidDel="00000000" w:rsidR="00000000" w:rsidRPr="00000000">
      <w:rPr>
        <w:color w:val="767171"/>
        <w:sz w:val="14"/>
        <w:szCs w:val="14"/>
        <w:highlight w:val="white"/>
        <w:rtl w:val="0"/>
      </w:rPr>
      <w:t xml:space="preserve">Notas breves que incluyen las opiniones de los lectores y los comentarios sobre artículos publicados en el Diario, libros, obituarios y eventos de interés para las ciencias orales y craneofaciales. Se permite un </w:t>
    </w:r>
    <w:r w:rsidDel="00000000" w:rsidR="00000000" w:rsidRPr="00000000">
      <w:rPr>
        <w:b w:val="1"/>
        <w:bCs w:val="1"/>
        <w:color w:val="767171"/>
        <w:sz w:val="14"/>
        <w:szCs w:val="14"/>
        <w:highlight w:val="white"/>
        <w:rtl w:val="0"/>
      </w:rPr>
      <w:t xml:space="preserve">máximo de 400 palabras y hasta cinco referencias </w:t>
    </w:r>
    <w:r w:rsidDel="00000000" w:rsidR="00000000" w:rsidRPr="00000000">
      <w:rPr>
        <w:color w:val="767171"/>
        <w:sz w:val="14"/>
        <w:szCs w:val="14"/>
        <w:highlight w:val="white"/>
        <w:rtl w:val="0"/>
      </w:rPr>
      <w:t xml:space="preserve">actuales (75% de los últimos cinco años). Se permite un máximo de dos autores.</w:t>
    </w:r>
  </w:p>
  <w:p w:rsidR="00000000" w:rsidDel="00000000" w:rsidP="00000000" w:rsidRDefault="00000000" w:rsidRPr="00000000" w14:paraId="00000038">
    <w:pPr>
      <w:pBdr>
        <w:top w:color="000000" w:space="1" w:sz="4" w:val="single"/>
        <w:bottom w:color="000000" w:space="1" w:sz="4" w:val="single"/>
      </w:pBdr>
      <w:jc w:val="both"/>
      <w:rPr>
        <w:color w:val="767171"/>
        <w:sz w:val="14"/>
        <w:szCs w:val="14"/>
        <w:highlight w:val="white"/>
      </w:rPr>
    </w:pPr>
    <w:r w:rsidDel="00000000" w:rsidR="00000000" w:rsidRPr="00000000">
      <w:rPr>
        <w:b w:val="1"/>
        <w:bCs w:val="1"/>
        <w:color w:val="767171"/>
        <w:sz w:val="14"/>
        <w:szCs w:val="14"/>
        <w:highlight w:val="white"/>
        <w:rtl w:val="0"/>
      </w:rPr>
      <w:t xml:space="preserve">Comments</w:t>
    </w:r>
    <w:r w:rsidDel="00000000" w:rsidR="00000000" w:rsidRPr="00000000">
      <w:rPr>
        <w:color w:val="767171"/>
        <w:sz w:val="14"/>
        <w:szCs w:val="14"/>
        <w:highlight w:val="white"/>
        <w:rtl w:val="0"/>
      </w:rPr>
      <w:t xml:space="preserve">: Short notes including reader’s opinions and comments on published papers in the Journal, books, obituaries and events of interest to the oral and craniofacial sciences. A maximum of </w:t>
    </w:r>
    <w:r w:rsidDel="00000000" w:rsidR="00000000" w:rsidRPr="00000000">
      <w:rPr>
        <w:b w:val="1"/>
        <w:bCs w:val="1"/>
        <w:color w:val="767171"/>
        <w:sz w:val="14"/>
        <w:szCs w:val="14"/>
        <w:highlight w:val="white"/>
        <w:rtl w:val="0"/>
      </w:rPr>
      <w:t xml:space="preserve">400 words</w:t>
    </w:r>
    <w:r w:rsidDel="00000000" w:rsidR="00000000" w:rsidRPr="00000000">
      <w:rPr>
        <w:color w:val="767171"/>
        <w:sz w:val="14"/>
        <w:szCs w:val="14"/>
        <w:highlight w:val="white"/>
        <w:rtl w:val="0"/>
      </w:rPr>
      <w:t xml:space="preserve"> and </w:t>
    </w:r>
    <w:r w:rsidDel="00000000" w:rsidR="00000000" w:rsidRPr="00000000">
      <w:rPr>
        <w:b w:val="1"/>
        <w:bCs w:val="1"/>
        <w:color w:val="767171"/>
        <w:sz w:val="14"/>
        <w:szCs w:val="14"/>
        <w:highlight w:val="white"/>
        <w:rtl w:val="0"/>
      </w:rPr>
      <w:t xml:space="preserve">up to five current references</w:t>
    </w:r>
    <w:r w:rsidDel="00000000" w:rsidR="00000000" w:rsidRPr="00000000">
      <w:rPr>
        <w:color w:val="767171"/>
        <w:sz w:val="14"/>
        <w:szCs w:val="14"/>
        <w:highlight w:val="white"/>
        <w:rtl w:val="0"/>
      </w:rPr>
      <w:t xml:space="preserve"> (75% from the last five years) are permitted. A maximum of two authors is allowed.</w:t>
    </w:r>
    <w:r w:rsidDel="00000000" w:rsidR="00000000" w:rsidRPr="00000000">
      <w:rPr>
        <w:rFonts w:ascii="Open Sans" w:cs="Open Sans" w:eastAsia="Open Sans" w:hAnsi="Open Sans"/>
        <w:rtl w:val="0"/>
      </w:rPr>
      <w:t xml:space="preserve"> </w:t>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4993327</wp:posOffset>
              </wp:positionH>
              <wp:positionV relativeFrom="paragraph">
                <wp:posOffset>231018</wp:posOffset>
              </wp:positionV>
              <wp:extent cx="1552574" cy="198119"/>
              <wp:effectExtent b="0" l="0" r="0" t="0"/>
              <wp:wrapSquare wrapText="bothSides" distB="45720" distT="45720" distL="114300" distR="114300"/>
              <wp:docPr id="1" name=""/>
              <a:graphic>
                <a:graphicData uri="http://schemas.microsoft.com/office/word/2010/wordprocessingShape">
                  <wps:wsp>
                    <wps:cNvSpPr/>
                    <wps:cNvPr id="2" name="Shape 2"/>
                    <wps:spPr>
                      <a:xfrm>
                        <a:off x="4574476" y="3685703"/>
                        <a:ext cx="1543049" cy="188594"/>
                      </a:xfrm>
                      <a:prstGeom prst="rect">
                        <a:avLst/>
                      </a:prstGeom>
                      <a:solidFill>
                        <a:schemeClr val="accen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18"/>
                              <w:vertAlign w:val="baseline"/>
                            </w:rPr>
                            <w:t xml:space="preserve">Comentario | Comments</w:t>
                          </w:r>
                        </w:p>
                      </w:txbxContent>
                    </wps:txbx>
                    <wps:bodyPr anchorCtr="0" anchor="t" bIns="0" lIns="0" spcFirstLastPara="1" rIns="0" wrap="square" tIns="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4993327</wp:posOffset>
              </wp:positionH>
              <wp:positionV relativeFrom="paragraph">
                <wp:posOffset>231018</wp:posOffset>
              </wp:positionV>
              <wp:extent cx="1552574" cy="198119"/>
              <wp:effectExtent b="0" l="0" r="0" t="0"/>
              <wp:wrapSquare wrapText="bothSides" distB="45720" distT="45720" distL="114300" distR="114300"/>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552574" cy="198119"/>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947" w:hanging="360"/>
      </w:pPr>
      <w:rPr/>
    </w:lvl>
    <w:lvl w:ilvl="1">
      <w:start w:val="1"/>
      <w:numFmt w:val="bullet"/>
      <w:lvlText w:val="o"/>
      <w:lvlJc w:val="left"/>
      <w:pPr>
        <w:ind w:left="1667" w:hanging="360"/>
      </w:pPr>
      <w:rPr>
        <w:rFonts w:ascii="Courier New" w:cs="Courier New" w:eastAsia="Courier New" w:hAnsi="Courier New"/>
      </w:rPr>
    </w:lvl>
    <w:lvl w:ilvl="2">
      <w:start w:val="1"/>
      <w:numFmt w:val="bullet"/>
      <w:lvlText w:val="▪"/>
      <w:lvlJc w:val="left"/>
      <w:pPr>
        <w:ind w:left="2387" w:hanging="360"/>
      </w:pPr>
      <w:rPr>
        <w:rFonts w:ascii="Noto Sans Symbols" w:cs="Noto Sans Symbols" w:eastAsia="Noto Sans Symbols" w:hAnsi="Noto Sans Symbols"/>
      </w:rPr>
    </w:lvl>
    <w:lvl w:ilvl="3">
      <w:start w:val="1"/>
      <w:numFmt w:val="bullet"/>
      <w:lvlText w:val="●"/>
      <w:lvlJc w:val="left"/>
      <w:pPr>
        <w:ind w:left="3107" w:hanging="360"/>
      </w:pPr>
      <w:rPr>
        <w:rFonts w:ascii="Noto Sans Symbols" w:cs="Noto Sans Symbols" w:eastAsia="Noto Sans Symbols" w:hAnsi="Noto Sans Symbols"/>
      </w:rPr>
    </w:lvl>
    <w:lvl w:ilvl="4">
      <w:start w:val="1"/>
      <w:numFmt w:val="bullet"/>
      <w:lvlText w:val="o"/>
      <w:lvlJc w:val="left"/>
      <w:pPr>
        <w:ind w:left="3827" w:hanging="360"/>
      </w:pPr>
      <w:rPr>
        <w:rFonts w:ascii="Courier New" w:cs="Courier New" w:eastAsia="Courier New" w:hAnsi="Courier New"/>
      </w:rPr>
    </w:lvl>
    <w:lvl w:ilvl="5">
      <w:start w:val="1"/>
      <w:numFmt w:val="bullet"/>
      <w:lvlText w:val="▪"/>
      <w:lvlJc w:val="left"/>
      <w:pPr>
        <w:ind w:left="4547" w:hanging="360"/>
      </w:pPr>
      <w:rPr>
        <w:rFonts w:ascii="Noto Sans Symbols" w:cs="Noto Sans Symbols" w:eastAsia="Noto Sans Symbols" w:hAnsi="Noto Sans Symbols"/>
      </w:rPr>
    </w:lvl>
    <w:lvl w:ilvl="6">
      <w:start w:val="1"/>
      <w:numFmt w:val="bullet"/>
      <w:lvlText w:val="●"/>
      <w:lvlJc w:val="left"/>
      <w:pPr>
        <w:ind w:left="5267" w:hanging="360"/>
      </w:pPr>
      <w:rPr>
        <w:rFonts w:ascii="Noto Sans Symbols" w:cs="Noto Sans Symbols" w:eastAsia="Noto Sans Symbols" w:hAnsi="Noto Sans Symbols"/>
      </w:rPr>
    </w:lvl>
    <w:lvl w:ilvl="7">
      <w:start w:val="1"/>
      <w:numFmt w:val="bullet"/>
      <w:lvlText w:val="o"/>
      <w:lvlJc w:val="left"/>
      <w:pPr>
        <w:ind w:left="5987" w:hanging="360"/>
      </w:pPr>
      <w:rPr>
        <w:rFonts w:ascii="Courier New" w:cs="Courier New" w:eastAsia="Courier New" w:hAnsi="Courier New"/>
      </w:rPr>
    </w:lvl>
    <w:lvl w:ilvl="8">
      <w:start w:val="1"/>
      <w:numFmt w:val="bullet"/>
      <w:lvlText w:val="▪"/>
      <w:lvlJc w:val="left"/>
      <w:pPr>
        <w:ind w:left="6707"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 TargetMode="External"/><Relationship Id="rId8" Type="http://schemas.openxmlformats.org/officeDocument/2006/relationships/hyperlink" Target="https://casrai.org/credit/" TargetMode="External"/><Relationship Id="rId11" Type="http://schemas.openxmlformats.org/officeDocument/2006/relationships/hyperlink" Target="https://www.care-statement.org/)" TargetMode="External"/><Relationship Id="rId10" Type="http://schemas.openxmlformats.org/officeDocument/2006/relationships/hyperlink" Target="https://casrai.org/credit/" TargetMode="External"/><Relationship Id="rId13" Type="http://schemas.openxmlformats.org/officeDocument/2006/relationships/image" Target="media/image2.png"/><Relationship Id="rId12" Type="http://schemas.openxmlformats.org/officeDocument/2006/relationships/hyperlink" Target="https://www.care-statement.org/)" TargetMode="External"/><Relationship Id="rId15" Type="http://schemas.openxmlformats.org/officeDocument/2006/relationships/hyperlink" Target="https://www.ncbi.nlm.nih.gov/books/NBK7256/" TargetMode="External"/><Relationship Id="rId14" Type="http://schemas.openxmlformats.org/officeDocument/2006/relationships/image" Target="media/image1.png"/><Relationship Id="rId17" Type="http://schemas.openxmlformats.org/officeDocument/2006/relationships/footer" Target="footer1.xml"/><Relationship Id="rId16" Type="http://schemas.openxmlformats.org/officeDocument/2006/relationships/header" Target="header1.xml"/></Relationships>
</file>

<file path=word/_rels/fontTable.xml.rels><?xml version="1.0" encoding="UTF-8" standalone="yes"?><Relationships xmlns="http://schemas.openxmlformats.org/package/2006/relationships"><Relationship Id="rId20" Type="http://schemas.openxmlformats.org/officeDocument/2006/relationships/font" Target="fonts/FiraSansLight-bold.ttf"/><Relationship Id="rId22" Type="http://schemas.openxmlformats.org/officeDocument/2006/relationships/font" Target="fonts/FiraSansLight-boldItalic.ttf"/><Relationship Id="rId21" Type="http://schemas.openxmlformats.org/officeDocument/2006/relationships/font" Target="fonts/FiraSansLight-italic.ttf"/><Relationship Id="rId24" Type="http://schemas.openxmlformats.org/officeDocument/2006/relationships/font" Target="fonts/AlegreyaSansMedium-bold.ttf"/><Relationship Id="rId23" Type="http://schemas.openxmlformats.org/officeDocument/2006/relationships/font" Target="fonts/AlegreyaSansMedium-regular.ttf"/><Relationship Id="rId1" Type="http://schemas.openxmlformats.org/officeDocument/2006/relationships/font" Target="fonts/AlegreyaSans-regular.ttf"/><Relationship Id="rId2" Type="http://schemas.openxmlformats.org/officeDocument/2006/relationships/font" Target="fonts/AlegreyaSans-bold.ttf"/><Relationship Id="rId3" Type="http://schemas.openxmlformats.org/officeDocument/2006/relationships/font" Target="fonts/AlegreyaSans-italic.ttf"/><Relationship Id="rId4" Type="http://schemas.openxmlformats.org/officeDocument/2006/relationships/font" Target="fonts/AlegreyaSans-boldItalic.ttf"/><Relationship Id="rId9" Type="http://schemas.openxmlformats.org/officeDocument/2006/relationships/font" Target="fonts/FiraSans-regular.ttf"/><Relationship Id="rId26" Type="http://schemas.openxmlformats.org/officeDocument/2006/relationships/font" Target="fonts/AlegreyaSansMedium-boldItalic.ttf"/><Relationship Id="rId25" Type="http://schemas.openxmlformats.org/officeDocument/2006/relationships/font" Target="fonts/AlegreyaSansMedium-italic.ttf"/><Relationship Id="rId28" Type="http://schemas.openxmlformats.org/officeDocument/2006/relationships/font" Target="fonts/OpenSans-bold.ttf"/><Relationship Id="rId27" Type="http://schemas.openxmlformats.org/officeDocument/2006/relationships/font" Target="fonts/OpenSans-regular.ttf"/><Relationship Id="rId5" Type="http://schemas.openxmlformats.org/officeDocument/2006/relationships/font" Target="fonts/PoppinsMedium-regular.ttf"/><Relationship Id="rId6" Type="http://schemas.openxmlformats.org/officeDocument/2006/relationships/font" Target="fonts/PoppinsMedium-bold.ttf"/><Relationship Id="rId29" Type="http://schemas.openxmlformats.org/officeDocument/2006/relationships/font" Target="fonts/OpenSans-italic.ttf"/><Relationship Id="rId7" Type="http://schemas.openxmlformats.org/officeDocument/2006/relationships/font" Target="fonts/PoppinsMedium-italic.ttf"/><Relationship Id="rId8" Type="http://schemas.openxmlformats.org/officeDocument/2006/relationships/font" Target="fonts/PoppinsMedium-boldItalic.ttf"/><Relationship Id="rId30" Type="http://schemas.openxmlformats.org/officeDocument/2006/relationships/font" Target="fonts/OpenSans-boldItalic.ttf"/><Relationship Id="rId11" Type="http://schemas.openxmlformats.org/officeDocument/2006/relationships/font" Target="fonts/FiraSans-italic.ttf"/><Relationship Id="rId10" Type="http://schemas.openxmlformats.org/officeDocument/2006/relationships/font" Target="fonts/FiraSans-bold.ttf"/><Relationship Id="rId13" Type="http://schemas.openxmlformats.org/officeDocument/2006/relationships/font" Target="fonts/QuattrocentoSans-regular.ttf"/><Relationship Id="rId12" Type="http://schemas.openxmlformats.org/officeDocument/2006/relationships/font" Target="fonts/FiraSans-boldItalic.ttf"/><Relationship Id="rId15" Type="http://schemas.openxmlformats.org/officeDocument/2006/relationships/font" Target="fonts/QuattrocentoSans-italic.ttf"/><Relationship Id="rId14" Type="http://schemas.openxmlformats.org/officeDocument/2006/relationships/font" Target="fonts/QuattrocentoSans-bold.ttf"/><Relationship Id="rId17" Type="http://schemas.openxmlformats.org/officeDocument/2006/relationships/font" Target="fonts/NotoSansSymbols-regular.ttf"/><Relationship Id="rId16" Type="http://schemas.openxmlformats.org/officeDocument/2006/relationships/font" Target="fonts/QuattrocentoSans-boldItalic.ttf"/><Relationship Id="rId19" Type="http://schemas.openxmlformats.org/officeDocument/2006/relationships/font" Target="fonts/FiraSansLight-regular.ttf"/><Relationship Id="rId18"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fagzOSBw4c8rBg7UoKa4wCoz0g==">CgMxLjAyDmguOG80bXc5bG9lZHQ1OAByITF6SUhDNEFTeVh1S29sSHZaS3RtWUdqWW5WUnFYODdhZQ==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